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Доклад на «правительственном часе»</w:t>
      </w:r>
    </w:p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Думе ХМАО – Югры</w:t>
      </w:r>
    </w:p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директора Департамента</w:t>
      </w:r>
    </w:p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физической культуры и</w:t>
      </w:r>
    </w:p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спорта ХМАО-Югры</w:t>
      </w:r>
    </w:p>
    <w:p w:rsidR="00BD5CE7" w:rsidRDefault="00BD5CE7" w:rsidP="00BD5CE7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BD5CE7" w:rsidRDefault="00BD5CE7" w:rsidP="00BD5CE7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И.В.Губкина</w:t>
      </w:r>
    </w:p>
    <w:p w:rsidR="00BD5CE7" w:rsidRDefault="00BD5CE7" w:rsidP="00BA3D9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3D9C" w:rsidRPr="00BD5CE7" w:rsidRDefault="00BA3D9C" w:rsidP="00BA3D9C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hAnsi="Times New Roman" w:cs="Times New Roman"/>
          <w:b/>
          <w:sz w:val="28"/>
          <w:szCs w:val="28"/>
        </w:rPr>
        <w:t>Доклад о перспективах развития игровых, приоритетных видов спорта в Ханты-Мансийском автономном округе – Югре.</w:t>
      </w:r>
    </w:p>
    <w:p w:rsidR="00BA3D9C" w:rsidRPr="00BD5CE7" w:rsidRDefault="00BA3D9C" w:rsidP="00BA3D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Перечнем основных мероприятий государственной программы «Развитие физической культуры и спорта в Ханты-Мансийском автономном округе – Югре на 2016 - 2020 годы» предусмотрено финансирование п. 2.5.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«Государственная поддержка юридических лиц, осуществляющих развитие игровых, приоритетных видов спорта». 9 клубов по игровым видам спорта и 10 федераций по 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 xml:space="preserve">базовым 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>видам спорта получили поддержку по данному пункту программы в 2016 году.</w:t>
      </w:r>
    </w:p>
    <w:p w:rsidR="00BA3D9C" w:rsidRPr="00BD5CE7" w:rsidRDefault="00BA3D9C" w:rsidP="00BA3D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CE7">
        <w:rPr>
          <w:rFonts w:ascii="Times New Roman" w:hAnsi="Times New Roman" w:cs="Times New Roman"/>
          <w:sz w:val="28"/>
          <w:szCs w:val="28"/>
        </w:rPr>
        <w:t>В результате реализации программ развития игровых, приоритетных видов спорта в автономном округе, к регулярным занятиям по 11 видам спорта, получившим поддержку в виде субсидий, в 2016 году привлечено 3586 человек. Таким образом, количество занимающихся игровыми, приоритетными видами спорта составило 120 347 человек (2013 г. - 108 094 чел., 2014 г. - 113 882 чел., 2015 г. - 116 761 чел.).</w:t>
      </w:r>
    </w:p>
    <w:p w:rsidR="00BA3D9C" w:rsidRPr="00BD5CE7" w:rsidRDefault="00BA3D9C" w:rsidP="00BA3D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При клубах по игровым видам спорта функционируют детско-юношеские спортивные школы и молодежные команды. Так, в ДЮСШ ХК «Югра» занимается около 400 детей, из выпускников которой на 50% сформирован состав молодежной команды «Мамонты Югры». Участники Молодежной и Детско-юношеской лиг Чемпионата России по волейболу и баскетболу ВК «Звезда Югры» и Молодежный «Университет» являются фарм-командами основных клубов ВК «Газпром-Югра» и БК «Университет» соответственно. Такая же молодежная команда есть и в ВК «Самотлор» г. Нижневартовска. Около 400 детей занимаются мини-футболом на базе МФК 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lastRenderedPageBreak/>
        <w:t>«Газпром-Югра» в г. Югорск. Федерация плавания и водного поло ХМАО-Югры занимается воспитанием и подготовкой девушек для Ватерпольного клуба «Югра». Федерации хоккея, баскетбола, футбола, шахмат тратят значительную часть средств на развитие детско-юношеского спорта. Федерации лыжных гонок и биатлона приобретают оборудование, инвентарь и экипировку для спортивных школ муниципальных образований, в т.ч. спортивных школ, расположенных в сельской местности.</w:t>
      </w:r>
    </w:p>
    <w:p w:rsidR="00BA3D9C" w:rsidRPr="00BD5CE7" w:rsidRDefault="00BA3D9C" w:rsidP="00BA3D9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Финансирование данного мероприятия Программы с учетом выделения дополнительных средств на протяжении трех предыдущих лет осуществлялось в следующих объемах: 2014 год – 1 315 343,0 тыс. руб., 2015 год – 1 535 457,9 тыс. руб., 2016 год – 1 238 100,0 тыс. руб. В 2017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 xml:space="preserve"> году и плановом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2018 год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объем финансирования по данному пункту программы сокра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>щает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>ся до 680 086,6 тыс. руб., 549 393,7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тыс. руб. соответственно.</w:t>
      </w:r>
    </w:p>
    <w:p w:rsidR="00BA3D9C" w:rsidRPr="00BD5CE7" w:rsidRDefault="00BA3D9C" w:rsidP="00BA3D9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В условиях текущего финансирования у большинства получателей субсидии остро встаёт вопрос о дальнейшем участии в Континентальной хоккейной лиге, Молодежной хоккейной лиге, Юниорской хоккейной лиге, Суперлиге, Высшей лиге, в Чемпионате и Первенстве России среди молодежных команд, в Первенстве России среди юношей и девушек в различных возрастных категориях. Также маловероятен наблюдавшийся последние годы рост количества занимающихся, количества участников спортивных мероприятий.</w:t>
      </w:r>
    </w:p>
    <w:p w:rsidR="00BA3D9C" w:rsidRPr="00BD5CE7" w:rsidRDefault="00BA3D9C" w:rsidP="00F22A0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2A02" w:rsidRPr="00BD5CE7" w:rsidRDefault="0090070F" w:rsidP="00F22A0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5CE7">
        <w:rPr>
          <w:rFonts w:ascii="Times New Roman" w:hAnsi="Times New Roman" w:cs="Times New Roman"/>
          <w:b/>
          <w:sz w:val="28"/>
          <w:szCs w:val="28"/>
        </w:rPr>
        <w:t>Р</w:t>
      </w:r>
      <w:r w:rsidR="00F22A02" w:rsidRPr="00BD5CE7">
        <w:rPr>
          <w:rFonts w:ascii="Times New Roman" w:hAnsi="Times New Roman" w:cs="Times New Roman"/>
          <w:b/>
          <w:sz w:val="28"/>
          <w:szCs w:val="28"/>
        </w:rPr>
        <w:t>азвити</w:t>
      </w:r>
      <w:r w:rsidRPr="00BD5CE7">
        <w:rPr>
          <w:rFonts w:ascii="Times New Roman" w:hAnsi="Times New Roman" w:cs="Times New Roman"/>
          <w:b/>
          <w:sz w:val="28"/>
          <w:szCs w:val="28"/>
        </w:rPr>
        <w:t>е</w:t>
      </w:r>
      <w:r w:rsidR="00F22A02" w:rsidRPr="00BD5CE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F22A02" w:rsidRPr="00BD5CE7">
        <w:rPr>
          <w:rFonts w:ascii="Times New Roman" w:hAnsi="Times New Roman" w:cs="Times New Roman"/>
          <w:b/>
          <w:sz w:val="28"/>
          <w:szCs w:val="28"/>
        </w:rPr>
        <w:t>детско-юношеского</w:t>
      </w:r>
      <w:proofErr w:type="gramEnd"/>
      <w:r w:rsidR="00F22A02" w:rsidRPr="00BD5CE7">
        <w:rPr>
          <w:rFonts w:ascii="Times New Roman" w:hAnsi="Times New Roman" w:cs="Times New Roman"/>
          <w:b/>
          <w:sz w:val="28"/>
          <w:szCs w:val="28"/>
        </w:rPr>
        <w:t xml:space="preserve"> спорта в Ханты-Мансийском автономном округе – Югре.</w:t>
      </w:r>
    </w:p>
    <w:p w:rsidR="0090070F" w:rsidRPr="00BD5CE7" w:rsidRDefault="0090070F" w:rsidP="0090070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В Ханты-Мансийском автономном округе – Югре успешно работает система подготовки спортивного резерва, состоящая из сети муниципальных учреждений дополнительного образования детей - 48 ДЮСШ и СДЮСШОР с общим охватом 46 764 человек, а также в муниципальных учреждениях спорта  занимаются более 13069 детей и подростков.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В сети учреждений спортивной подготовки автономного округа продолжают совершенствование 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спортивного мастерства 2 351  спортсмен. Итого в системе спортивной подготовки занято 62 533 детей, подростков и молодежи. Функцию общеобразовательного учреждения – интерната спортивного профиля в нашем </w:t>
      </w: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субъекте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выполняет Югорский колледж-интернат олимпийского резерва. На этапе общеобразовательного и профессионального обучения в данном учреждении занимаются 349 </w:t>
      </w: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перспективных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юных спортсмена. В колледже имеется современная материально-техническая база и коллектив тренеров высокой квалификации.</w:t>
      </w:r>
    </w:p>
    <w:p w:rsidR="001C2BE6" w:rsidRPr="00BD5CE7" w:rsidRDefault="0090070F" w:rsidP="0090070F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Подготовка спортсменов высшего спортивного мастерства сосредоточена в </w:t>
      </w: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Центре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спортивной подготовки сборных команд Югры и в Центре адаптивного спорта.</w:t>
      </w:r>
    </w:p>
    <w:p w:rsidR="001C2BE6" w:rsidRPr="00BD5CE7" w:rsidRDefault="002549DF" w:rsidP="00A13A32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На основании календарного плана Депспорта Югры в 2016 году проведено более 390 спортивно-массовых мероприятий, из них 285 проведено для детей и подростков. В данных мероприятиях приняло участие 37 635 человек.</w:t>
      </w:r>
    </w:p>
    <w:p w:rsidR="001C2BE6" w:rsidRPr="00BD5CE7" w:rsidRDefault="001C2BE6" w:rsidP="00A13A32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Постановлениями Правительства автономного округа предусмотрена поддержка как учреждений, воспитывающих талантливую молодежь, так и непосред</w:t>
      </w:r>
      <w:r w:rsidR="002549DF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ственно тренеров и спортсменов.</w:t>
      </w:r>
    </w:p>
    <w:p w:rsidR="001C2BE6" w:rsidRPr="00BD5CE7" w:rsidRDefault="001C2BE6" w:rsidP="00B241C3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proofErr w:type="gramStart"/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В соответствии с постановлением Правительства Ханты - Мансийского автономного ок</w:t>
      </w:r>
      <w:r w:rsidR="00B241C3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руга – Югры 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от 24</w:t>
      </w:r>
      <w:r w:rsidR="00B241C3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.11.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2012 года</w:t>
      </w:r>
      <w:r w:rsidR="00B241C3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№ 450-п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«О ежемесячных стипендиях спортсменам, спортсменам-инвалидам и их тренерам за спортивные достижения по итогам выступлений на соревнованиях по видам спорта, включенным в программы Олимпийских игр, Паралимпийских игр, Сурдлимпийских игр, Всемирной шахматной олимпиады, Всемирных специальных олимпийских игр», постановлением Правительства автономного округа  от </w:t>
      </w:r>
      <w:r w:rsidR="00B241C3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24.11.2012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года № 449-п «О единовременных стипендиях</w:t>
      </w:r>
      <w:proofErr w:type="gramEnd"/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спортсменам, спортсменам-инвалидам, их тренерам и специалистам в области физической культуры и спорта по итогам выступлений на Российских и международных соревнованиях», за достижение высоких спортивных результатов на соревнованиях Российского 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lastRenderedPageBreak/>
        <w:t>и международного уровня спортсменам и тренерам предусмотрена выплата ежемесячных и единовременных стипендий.</w:t>
      </w:r>
    </w:p>
    <w:p w:rsidR="002549DF" w:rsidRPr="00BD5CE7" w:rsidRDefault="002549DF" w:rsidP="00254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Количество детей до 18 лет, получающих ежемесячную стипендию за 2016 год, составило: с 01.01.2016 года 40 спортсменов на сумму 321 000 рублей и 19 тренеров на сумму 79 500 рублей ежемесячно в течение 12 месяцев; с 01.06.2016 года 23 спортсмена на сумму 268 000 рублей ежемесячно в течение 6 месяцев.</w:t>
      </w:r>
    </w:p>
    <w:p w:rsidR="002549DF" w:rsidRPr="00BD5CE7" w:rsidRDefault="002549DF" w:rsidP="00254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Размер стипендии зависит от занятого места и уровня соревнований, и составляет от 4 тыс. (за 3 место в первенстве России среди юношей и девушек) до 30 тыс. рублей (за победу на Олимпийских юношеских играх и Первенстве мира). Общее количество получателей ежемесячной стипендии данной катег</w:t>
      </w:r>
      <w:r w:rsidR="00CD6687" w:rsidRPr="00BD5CE7">
        <w:rPr>
          <w:rFonts w:ascii="Times New Roman" w:eastAsia="Times New Roman" w:hAnsi="Times New Roman" w:cs="Times New Roman"/>
          <w:sz w:val="28"/>
          <w:szCs w:val="28"/>
        </w:rPr>
        <w:t xml:space="preserve">ории спортсменов и тренеров за 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>2016 год составило 81 человек (63 спортсмена и 19 тренеров) на сумму 6 414 000 рублей.</w:t>
      </w:r>
    </w:p>
    <w:p w:rsidR="002549DF" w:rsidRPr="00BD5CE7" w:rsidRDefault="002549DF" w:rsidP="002549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С целью повышения мотивации к достижению высоких спортивных результатов на соревнованиях Российского и международного уров</w:t>
      </w:r>
      <w:r w:rsidR="00CD6687" w:rsidRPr="00BD5CE7">
        <w:rPr>
          <w:rFonts w:ascii="Times New Roman" w:eastAsia="Times New Roman" w:hAnsi="Times New Roman" w:cs="Times New Roman"/>
          <w:sz w:val="28"/>
          <w:szCs w:val="28"/>
        </w:rPr>
        <w:t xml:space="preserve">ня единовременные стипендии за 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>2016 год назначены 113 спортсменам до 18 лет на сумму 1 181 150 рублей, и 67 тренерам данной категории спортсменов на сумму 443 975 рублей. Всего количество получателей единовременных стипендий за 2016 год составило 180 человек на сумму 1 625 125 рублей.</w:t>
      </w:r>
    </w:p>
    <w:p w:rsidR="002549DF" w:rsidRPr="00BD5CE7" w:rsidRDefault="002549DF" w:rsidP="002549D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Общая сумма, направленная на стимулирование к достижению высоких спортивных результатов спортсменов до 18 лет и их тренеров, путем выплаты ежемесячных и единовременных стипендий за 2016 год, составила 8 039 125 рублей.</w:t>
      </w:r>
    </w:p>
    <w:p w:rsidR="001C2BE6" w:rsidRPr="00BD5CE7" w:rsidRDefault="001C2BE6" w:rsidP="002549DF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proofErr w:type="gramStart"/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Во исполнение Закона Ханты-Мансийского автономного округа – Югры от 30</w:t>
      </w:r>
      <w:r w:rsidR="002549DF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.12.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2009 года «Об организации отдыха, оздоровления детей Ханты-Мансийского автономного округа – Югры», в целях реализации </w:t>
      </w:r>
      <w:r w:rsidR="002549DF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государственной программы Ханты-Мансийского автономного округа – Югры «Развитие физической культуры и спорта в Ханты-Мансийском автономном округе – Югре на 2016 – 2020 годы»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, подпрограмм</w:t>
      </w:r>
      <w:r w:rsidR="002549DF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ой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I «Развитие массовой физической культуры и спорта» раздел</w:t>
      </w:r>
      <w:r w:rsidR="002549DF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ом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1.3 «Мероприятия по 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lastRenderedPageBreak/>
        <w:t>организации отдыха и оздоровления детей</w:t>
      </w:r>
      <w:r w:rsidR="00263C45" w:rsidRPr="00BD5CE7">
        <w:rPr>
          <w:rFonts w:ascii="Times New Roman" w:eastAsia="Times New Roman" w:hAnsi="Times New Roman" w:cs="Times New Roman"/>
          <w:sz w:val="28"/>
          <w:szCs w:val="28"/>
        </w:rPr>
        <w:t xml:space="preserve"> Депспортом</w:t>
      </w:r>
      <w:proofErr w:type="gramEnd"/>
      <w:r w:rsidR="00263C45" w:rsidRPr="00BD5CE7">
        <w:rPr>
          <w:rFonts w:ascii="Times New Roman" w:eastAsia="Times New Roman" w:hAnsi="Times New Roman" w:cs="Times New Roman"/>
          <w:sz w:val="28"/>
          <w:szCs w:val="28"/>
        </w:rPr>
        <w:t xml:space="preserve"> Югры был организован отдых и оздоровление детей, подростков и молодежи, проявивших способности в сфере спорта в оздоровительном лагере на территории Республики Крым в количестве 552 человека.</w:t>
      </w:r>
    </w:p>
    <w:p w:rsidR="00263C45" w:rsidRPr="00BD5CE7" w:rsidRDefault="00263C45" w:rsidP="00263C45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Так же, в период проведения летней оздоровительной кампании для детей, занимающихся физической культурой и спортом, прошли тренировочные сборы на базе автономного профессионального образовательного учреждения Ханты-Мансийского автономного округа – Югры «Югорский колледж-интернат олимпийского резерва» (ЮКИОР) город Ханты-Мансийск, в количестве 400 человек. </w:t>
      </w:r>
    </w:p>
    <w:p w:rsidR="001C2BE6" w:rsidRPr="00BD5CE7" w:rsidRDefault="00263C45" w:rsidP="00263C45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Итого было оздоровлено 952 человека.</w:t>
      </w:r>
    </w:p>
    <w:p w:rsidR="00CD6687" w:rsidRPr="00BD5CE7" w:rsidRDefault="00CD6687" w:rsidP="00CD66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пункта 1.1. </w:t>
      </w:r>
      <w:proofErr w:type="gramStart"/>
      <w:r w:rsidRPr="00BD5CE7">
        <w:rPr>
          <w:rFonts w:ascii="Times New Roman" w:eastAsia="Times New Roman" w:hAnsi="Times New Roman" w:cs="Times New Roman"/>
          <w:sz w:val="28"/>
          <w:szCs w:val="28"/>
        </w:rPr>
        <w:t>«Проведение окружных смотров-конкурсов» постановления Правительства от 09.10.2013 года №422-п «О государственной программе Ханты-Мансийского автономного округа – Югры «Развитие физической культуры и спорта в Ханты-Мансийском автономном округе – Югре на 2016 – 2020 годы», Департаментом физической культуры и спорта Ханты-Мансийского автономного округа – Югры был составлен рейтинг муниципальных спортивных школ автономного округа среди ДЮСШ, СДЮСШОР и «Других учреждений, ведущих спортивную подготовку» по итогам работы за</w:t>
      </w:r>
      <w:proofErr w:type="gramEnd"/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2015 год.</w:t>
      </w:r>
    </w:p>
    <w:p w:rsidR="00CD6687" w:rsidRPr="00BD5CE7" w:rsidRDefault="00CD6687" w:rsidP="00CD668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>В конкурсе приняло участие 62 спортивно-физкультурных учреждения (22 ДЮСШ; 27 СДЮСШОР; 13 учреждений, ведущих спортивную подготовку).</w:t>
      </w:r>
    </w:p>
    <w:p w:rsidR="004F0E6F" w:rsidRPr="00BD5CE7" w:rsidRDefault="00CD6687" w:rsidP="00CD668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Спортивные школы были поделены на 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группы ДЮСШ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СДЮСШОР</w:t>
      </w:r>
      <w:r w:rsidR="0090070F" w:rsidRPr="00BD5CE7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Pr="00BD5CE7">
        <w:rPr>
          <w:rFonts w:ascii="Times New Roman" w:eastAsia="Times New Roman" w:hAnsi="Times New Roman" w:cs="Times New Roman"/>
          <w:sz w:val="28"/>
          <w:szCs w:val="28"/>
        </w:rPr>
        <w:t xml:space="preserve"> 3 группу составили «учреждения, ведущие спортивную подготовку». </w:t>
      </w:r>
      <w:r w:rsidR="00B9402B" w:rsidRPr="00BD5CE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Победитель и призеры </w:t>
      </w:r>
      <w:proofErr w:type="gramStart"/>
      <w:r w:rsidR="00B9402B" w:rsidRPr="00BD5CE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согласно положения</w:t>
      </w:r>
      <w:proofErr w:type="gramEnd"/>
      <w:r w:rsidR="00B9402B" w:rsidRPr="00BD5CE7"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 определялись в трех номинациях.</w:t>
      </w:r>
    </w:p>
    <w:p w:rsidR="00B9402B" w:rsidRPr="00BD5CE7" w:rsidRDefault="00B9402B" w:rsidP="00B9402B">
      <w:pPr>
        <w:pStyle w:val="a3"/>
        <w:spacing w:line="36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По итогам конкурса:</w:t>
      </w:r>
    </w:p>
    <w:p w:rsidR="0090070F" w:rsidRPr="00BD5CE7" w:rsidRDefault="0090070F" w:rsidP="00B9402B">
      <w:pPr>
        <w:pStyle w:val="a3"/>
        <w:spacing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В первой группе среди СШ, ДЮСШ: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I место заняла МБУ ДО РДЮСШ </w:t>
      </w:r>
      <w:proofErr w:type="gramStart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муниципального</w:t>
      </w:r>
      <w:proofErr w:type="gramEnd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образования Кондинский район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lastRenderedPageBreak/>
        <w:t xml:space="preserve">II место заняла МАУ ДО ДЮСШ </w:t>
      </w:r>
      <w:proofErr w:type="gramStart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муниципального</w:t>
      </w:r>
      <w:proofErr w:type="gramEnd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образования город Нижневартовск.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III место заняла МАОУ ДО НДЮСШ «Олимп» муниципального образования Нижневартовский район.</w:t>
      </w:r>
    </w:p>
    <w:p w:rsidR="00B9402B" w:rsidRPr="00BD5CE7" w:rsidRDefault="0090070F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Во второй группе среди СШОР, СДЮСШОР: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I место заняла МБУ ДО СДЮСШОР «Аверс» муниципального образования город Сургут.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II место заняла МБУ ДО СДЮСШОР «Кедр» муниципального образования город Сургут.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III место заняла МАУ ДО СДЮСШОР </w:t>
      </w:r>
      <w:proofErr w:type="gramStart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муниципального</w:t>
      </w:r>
      <w:proofErr w:type="gramEnd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образования город Нижневартовск.</w:t>
      </w:r>
    </w:p>
    <w:p w:rsidR="00B9402B" w:rsidRPr="00BD5CE7" w:rsidRDefault="0090070F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В третьей группе среди других </w:t>
      </w:r>
      <w:proofErr w:type="gramStart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организаций</w:t>
      </w:r>
      <w:proofErr w:type="gramEnd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осуществляющих спортивную подготовку: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I место </w:t>
      </w:r>
      <w:r w:rsidR="0045515C"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занял</w:t>
      </w: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МБУ Спортивный комплекс «Дружба» муниципального образования город Ханты-Мансийск.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eastAsia="Lucida Sans Unicode" w:hAnsi="Times New Roman" w:cs="Times New Roman"/>
          <w:sz w:val="28"/>
          <w:szCs w:val="28"/>
          <w:lang w:bidi="en-US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II место </w:t>
      </w:r>
      <w:r w:rsidR="0045515C"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занял</w:t>
      </w: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МАУ Плавательный бассейн «Аган» муниципального образования город Радужный.</w:t>
      </w:r>
    </w:p>
    <w:p w:rsidR="00B9402B" w:rsidRPr="00BD5CE7" w:rsidRDefault="00B9402B" w:rsidP="00B9402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III место занял МБУ Центр технических и прикладных видов спорта «Юность Самотлора» </w:t>
      </w:r>
      <w:proofErr w:type="gramStart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>муниципального</w:t>
      </w:r>
      <w:proofErr w:type="gramEnd"/>
      <w:r w:rsidRPr="00BD5CE7">
        <w:rPr>
          <w:rFonts w:ascii="Times New Roman" w:eastAsia="Lucida Sans Unicode" w:hAnsi="Times New Roman" w:cs="Times New Roman"/>
          <w:sz w:val="28"/>
          <w:szCs w:val="28"/>
          <w:lang w:bidi="en-US"/>
        </w:rPr>
        <w:t xml:space="preserve"> образования город Нижневартовск.</w:t>
      </w:r>
    </w:p>
    <w:p w:rsidR="00B9402B" w:rsidRPr="00BD5CE7" w:rsidRDefault="00B9402B" w:rsidP="00B9402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5CE7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45515C" w:rsidRPr="00BD5CE7">
        <w:rPr>
          <w:rFonts w:ascii="Times New Roman" w:hAnsi="Times New Roman" w:cs="Times New Roman"/>
          <w:sz w:val="28"/>
          <w:szCs w:val="28"/>
        </w:rPr>
        <w:t>существующей</w:t>
      </w:r>
      <w:r w:rsidRPr="00BD5CE7">
        <w:rPr>
          <w:rFonts w:ascii="Times New Roman" w:hAnsi="Times New Roman" w:cs="Times New Roman"/>
          <w:sz w:val="28"/>
          <w:szCs w:val="28"/>
        </w:rPr>
        <w:t xml:space="preserve"> системы подготовки </w:t>
      </w:r>
      <w:r w:rsidR="0045515C" w:rsidRPr="00BD5CE7">
        <w:rPr>
          <w:rFonts w:ascii="Times New Roman" w:hAnsi="Times New Roman" w:cs="Times New Roman"/>
          <w:sz w:val="28"/>
          <w:szCs w:val="28"/>
        </w:rPr>
        <w:t xml:space="preserve">спортивного резерва </w:t>
      </w:r>
      <w:r w:rsidRPr="00BD5CE7">
        <w:rPr>
          <w:rFonts w:ascii="Times New Roman" w:hAnsi="Times New Roman" w:cs="Times New Roman"/>
          <w:sz w:val="28"/>
          <w:szCs w:val="28"/>
        </w:rPr>
        <w:t>позволило спортсменам автономного округа достичь высоких спортивных результатов.</w:t>
      </w:r>
    </w:p>
    <w:p w:rsidR="0045515C" w:rsidRPr="00BD5CE7" w:rsidRDefault="00803C32" w:rsidP="00CD6687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Численность спортсменов автономного округа, включенных в список кандидатов в спортивные сборные команды России, составила </w:t>
      </w:r>
      <w:r w:rsidR="00CD6687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303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 человек</w:t>
      </w:r>
      <w:r w:rsidR="00CD6687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а</w:t>
      </w:r>
      <w:r w:rsidR="0045515C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, из них в молодежных, юниорских и юношеских составах – 145 человек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, </w:t>
      </w:r>
    </w:p>
    <w:p w:rsidR="00F22A02" w:rsidRPr="005E0C61" w:rsidRDefault="0045515C" w:rsidP="005E0C61">
      <w:pPr>
        <w:spacing w:after="0" w:line="360" w:lineRule="auto"/>
        <w:ind w:firstLine="708"/>
        <w:jc w:val="both"/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</w:pP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Подготовку к Олимпийским играм 2018 года в г</w:t>
      </w:r>
      <w:proofErr w:type="gramStart"/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.П</w:t>
      </w:r>
      <w:proofErr w:type="gramEnd"/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хёнчхан, Республика Корея ведут </w:t>
      </w:r>
      <w:r w:rsidR="00803C32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2</w:t>
      </w:r>
      <w:r w:rsidR="00CD6687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7 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спортсменов автономного округа </w:t>
      </w:r>
      <w:r w:rsidR="00CD6687"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(биатлон (8), лыжные гонки (14) и сноуборд (5))</w:t>
      </w:r>
      <w:r w:rsidRPr="00BD5CE7"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>.</w:t>
      </w:r>
    </w:p>
    <w:sectPr w:rsidR="00F22A02" w:rsidRPr="005E0C61" w:rsidSect="00AA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614E1"/>
    <w:rsid w:val="000C32EA"/>
    <w:rsid w:val="00136C3B"/>
    <w:rsid w:val="001C2BE6"/>
    <w:rsid w:val="001C4A78"/>
    <w:rsid w:val="002549DF"/>
    <w:rsid w:val="00263C45"/>
    <w:rsid w:val="00405893"/>
    <w:rsid w:val="0045515C"/>
    <w:rsid w:val="004F0E6F"/>
    <w:rsid w:val="005E0C61"/>
    <w:rsid w:val="00651555"/>
    <w:rsid w:val="00711750"/>
    <w:rsid w:val="007D23D7"/>
    <w:rsid w:val="00803C32"/>
    <w:rsid w:val="00880497"/>
    <w:rsid w:val="008A37B2"/>
    <w:rsid w:val="0090070F"/>
    <w:rsid w:val="00952283"/>
    <w:rsid w:val="00A13A32"/>
    <w:rsid w:val="00A43DE0"/>
    <w:rsid w:val="00A610B7"/>
    <w:rsid w:val="00AA0E12"/>
    <w:rsid w:val="00B157AC"/>
    <w:rsid w:val="00B241C3"/>
    <w:rsid w:val="00B34F64"/>
    <w:rsid w:val="00B9402B"/>
    <w:rsid w:val="00BA3D9C"/>
    <w:rsid w:val="00BD5CE7"/>
    <w:rsid w:val="00C614E1"/>
    <w:rsid w:val="00CD6687"/>
    <w:rsid w:val="00F22A02"/>
    <w:rsid w:val="00F826E5"/>
    <w:rsid w:val="00FA1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F22A02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22A02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22A0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22A02"/>
    <w:pPr>
      <w:widowControl w:val="0"/>
      <w:autoSpaceDE w:val="0"/>
      <w:autoSpaceDN w:val="0"/>
      <w:adjustRightInd w:val="0"/>
      <w:spacing w:after="0" w:line="226" w:lineRule="exact"/>
      <w:ind w:firstLine="1229"/>
      <w:jc w:val="both"/>
    </w:pPr>
    <w:rPr>
      <w:rFonts w:ascii="Trebuchet MS" w:hAnsi="Trebuchet MS"/>
      <w:sz w:val="24"/>
      <w:szCs w:val="24"/>
    </w:rPr>
  </w:style>
  <w:style w:type="character" w:customStyle="1" w:styleId="FontStyle18">
    <w:name w:val="Font Style18"/>
    <w:basedOn w:val="a0"/>
    <w:uiPriority w:val="99"/>
    <w:rsid w:val="00F22A02"/>
    <w:rPr>
      <w:rFonts w:ascii="Trebuchet MS" w:hAnsi="Trebuchet MS" w:cs="Trebuchet MS" w:hint="default"/>
      <w:sz w:val="16"/>
      <w:szCs w:val="16"/>
    </w:rPr>
  </w:style>
  <w:style w:type="paragraph" w:styleId="a3">
    <w:name w:val="No Spacing"/>
    <w:link w:val="a4"/>
    <w:uiPriority w:val="1"/>
    <w:qFormat/>
    <w:rsid w:val="00CD6687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Без интервала Знак"/>
    <w:link w:val="a3"/>
    <w:uiPriority w:val="1"/>
    <w:locked/>
    <w:rsid w:val="00CD6687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A0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F22A02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F22A02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F22A02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22A02"/>
    <w:pPr>
      <w:widowControl w:val="0"/>
      <w:autoSpaceDE w:val="0"/>
      <w:autoSpaceDN w:val="0"/>
      <w:adjustRightInd w:val="0"/>
      <w:spacing w:after="0" w:line="226" w:lineRule="exact"/>
      <w:ind w:firstLine="1229"/>
      <w:jc w:val="both"/>
    </w:pPr>
    <w:rPr>
      <w:rFonts w:ascii="Trebuchet MS" w:hAnsi="Trebuchet MS"/>
      <w:sz w:val="24"/>
      <w:szCs w:val="24"/>
    </w:rPr>
  </w:style>
  <w:style w:type="character" w:customStyle="1" w:styleId="FontStyle18">
    <w:name w:val="Font Style18"/>
    <w:basedOn w:val="a0"/>
    <w:uiPriority w:val="99"/>
    <w:rsid w:val="00F22A02"/>
    <w:rPr>
      <w:rFonts w:ascii="Trebuchet MS" w:hAnsi="Trebuchet MS" w:cs="Trebuchet MS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9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1521</Words>
  <Characters>8676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Веревка Александр Владимирович</dc:creator>
  <cp:keywords/>
  <dc:description/>
  <cp:lastModifiedBy>Ogryzkov</cp:lastModifiedBy>
  <cp:revision>4</cp:revision>
  <dcterms:created xsi:type="dcterms:W3CDTF">2017-03-01T14:10:00Z</dcterms:created>
  <dcterms:modified xsi:type="dcterms:W3CDTF">2017-03-01T14:37:00Z</dcterms:modified>
</cp:coreProperties>
</file>